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F404B" w14:textId="77777777" w:rsidR="000E5570" w:rsidRDefault="000E5570">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0B2265C6" w14:textId="77777777" w:rsidR="000E5570" w:rsidRDefault="008253E0">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14:paraId="41A71F51" w14:textId="77777777" w:rsidR="000E5570" w:rsidRDefault="008253E0">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43693DB8" w14:textId="77777777" w:rsidR="000E5570" w:rsidRDefault="008253E0">
      <w:pPr>
        <w:keepNext/>
        <w:numPr>
          <w:ilvl w:val="0"/>
          <w:numId w:val="1"/>
        </w:numPr>
        <w:pBdr>
          <w:top w:val="nil"/>
          <w:left w:val="nil"/>
          <w:bottom w:val="nil"/>
          <w:right w:val="nil"/>
          <w:between w:val="nil"/>
        </w:pBdr>
        <w:tabs>
          <w:tab w:val="left" w:pos="0"/>
        </w:tabs>
        <w:spacing w:before="240"/>
        <w:ind w:left="1080"/>
        <w:rPr>
          <w:rFonts w:eastAsia="Arial"/>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14:paraId="377186C6" w14:textId="77777777" w:rsidR="000E5570" w:rsidRDefault="008253E0">
      <w:pPr>
        <w:keepNext/>
        <w:numPr>
          <w:ilvl w:val="1"/>
          <w:numId w:val="1"/>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2"/>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0E5570" w14:paraId="65A18123" w14:textId="77777777">
        <w:trPr>
          <w:tblHeader/>
        </w:trPr>
        <w:tc>
          <w:tcPr>
            <w:tcW w:w="2997" w:type="dxa"/>
            <w:shd w:val="clear" w:color="auto" w:fill="auto"/>
          </w:tcPr>
          <w:p w14:paraId="194C25FC" w14:textId="77777777" w:rsidR="000E5570" w:rsidRDefault="008253E0">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1959F609" w14:textId="77777777" w:rsidR="000E5570" w:rsidRDefault="008253E0">
            <w:pPr>
              <w:numPr>
                <w:ilvl w:val="0"/>
                <w:numId w:val="3"/>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2B4087AB" w14:textId="77777777" w:rsidR="000E5570" w:rsidRDefault="008253E0">
            <w:pPr>
              <w:numPr>
                <w:ilvl w:val="0"/>
                <w:numId w:val="3"/>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0E5570" w14:paraId="78C30A36" w14:textId="77777777">
        <w:tc>
          <w:tcPr>
            <w:tcW w:w="2997" w:type="dxa"/>
            <w:shd w:val="clear" w:color="auto" w:fill="auto"/>
          </w:tcPr>
          <w:p w14:paraId="7FE409A2" w14:textId="77777777" w:rsidR="000E5570" w:rsidRDefault="008253E0">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6A527799"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0E5570" w14:paraId="71EAFC9C" w14:textId="77777777">
        <w:tc>
          <w:tcPr>
            <w:tcW w:w="2997" w:type="dxa"/>
            <w:shd w:val="clear" w:color="auto" w:fill="auto"/>
          </w:tcPr>
          <w:p w14:paraId="6D6BAD74" w14:textId="77777777" w:rsidR="000E5570" w:rsidRDefault="008253E0">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56EA3473"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0E5570" w14:paraId="4BF3D38A" w14:textId="77777777">
        <w:tc>
          <w:tcPr>
            <w:tcW w:w="2997" w:type="dxa"/>
            <w:shd w:val="clear" w:color="auto" w:fill="auto"/>
          </w:tcPr>
          <w:p w14:paraId="5EE9EEE5" w14:textId="77777777" w:rsidR="000E5570" w:rsidRDefault="008253E0">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4F7EBBB4"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14:paraId="6407253B" w14:textId="77777777" w:rsidR="000E5570" w:rsidRDefault="008253E0">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012C28F2" w14:textId="2D2F088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 draft of the Implementation Plan is set out in the Annex to this Schedule.  The Supplier shall provide a fu</w:t>
      </w:r>
      <w:r w:rsidR="00B230D6">
        <w:rPr>
          <w:rFonts w:eastAsia="Arial"/>
          <w:color w:val="000000"/>
          <w:sz w:val="24"/>
          <w:szCs w:val="24"/>
        </w:rPr>
        <w:t>rther draft Implementation Plan</w:t>
      </w:r>
      <w:r>
        <w:rPr>
          <w:rFonts w:eastAsia="Arial"/>
          <w:color w:val="000000"/>
          <w:sz w:val="24"/>
          <w:szCs w:val="24"/>
        </w:rPr>
        <w:t xml:space="preserve"> </w:t>
      </w:r>
      <w:r w:rsidR="00FA7045">
        <w:rPr>
          <w:rFonts w:eastAsia="Arial"/>
          <w:color w:val="000000"/>
          <w:sz w:val="24"/>
          <w:szCs w:val="24"/>
        </w:rPr>
        <w:t>10</w:t>
      </w:r>
      <w:r w:rsidR="00B230D6">
        <w:rPr>
          <w:rFonts w:eastAsia="Arial"/>
          <w:color w:val="000000"/>
          <w:sz w:val="24"/>
          <w:szCs w:val="24"/>
        </w:rPr>
        <w:t xml:space="preserve"> </w:t>
      </w:r>
      <w:r>
        <w:rPr>
          <w:rFonts w:eastAsia="Arial"/>
          <w:color w:val="000000"/>
          <w:sz w:val="24"/>
          <w:szCs w:val="24"/>
        </w:rPr>
        <w:t>days after the Call-Off Contract Start Date.</w:t>
      </w:r>
    </w:p>
    <w:p w14:paraId="162B7D98"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1D7DF41B" w14:textId="77777777" w:rsidR="000E5570"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040A8485" w14:textId="77777777" w:rsidR="000E5570"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228A8FD6"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rFonts w:eastAsia="Arial"/>
          <w:color w:val="000000"/>
          <w:sz w:val="24"/>
          <w:szCs w:val="24"/>
        </w:rPr>
        <w:lastRenderedPageBreak/>
        <w:t>of its submission, then such Dispute shall be resolved in accordance with the Dispute Resolution Procedure.</w:t>
      </w:r>
    </w:p>
    <w:p w14:paraId="38BCD8B3"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3FD225F4"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7C06D867" w14:textId="77777777" w:rsidR="000E5570" w:rsidRDefault="008253E0">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2DA8F4A9"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45BEBA01"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40F2A48F"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Changes to any Milestones, Milestone Payments and Delay Payments shall only be made in accordance with the Variation Procedure.</w:t>
      </w:r>
    </w:p>
    <w:p w14:paraId="379FE6E1"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0C6912EB" w14:textId="77777777" w:rsidR="000E5570" w:rsidRDefault="000E5570">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3607784B" w14:textId="77777777" w:rsidR="000E5570" w:rsidRDefault="008253E0">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579EB48E"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7E818738"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4A2D752A"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4CF4B5FB"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14:paraId="62F64356"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1C821C53"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46856D13" w14:textId="77777777" w:rsidR="000E5570" w:rsidRDefault="008253E0">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07B65257" w14:textId="77777777" w:rsidR="000E5570" w:rsidRDefault="008253E0">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78817E50" w14:textId="77777777" w:rsidR="000E5570" w:rsidRDefault="008253E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1AD7B16F" w14:textId="77777777" w:rsidR="000E5570" w:rsidRDefault="008253E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5FBEB83A" w14:textId="77777777" w:rsidR="000E5570" w:rsidRDefault="008253E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32AE7F29" w14:textId="77777777" w:rsidR="000E5570" w:rsidRDefault="008253E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6B51058F" w14:textId="77777777" w:rsidR="000E5570" w:rsidRDefault="008253E0">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1E4F2B99" w14:textId="77777777" w:rsidR="000E5570"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5E484EBE" w14:textId="77777777" w:rsidR="000E5570" w:rsidRDefault="008253E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1701B7C7" w14:textId="77777777" w:rsidR="000E5570" w:rsidRDefault="008253E0">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14:paraId="37F3FE39" w14:textId="77777777" w:rsidR="000E5570" w:rsidRDefault="008253E0">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14:paraId="266C9BA3" w14:textId="77777777" w:rsidR="000E5570" w:rsidRDefault="008253E0">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2F9B8845" w14:textId="77777777" w:rsidR="000E5570" w:rsidRDefault="008253E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7CC7808D" w14:textId="77777777" w:rsidR="000E5570" w:rsidRDefault="008253E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0C9B97FD" w14:textId="77777777" w:rsidR="000E5570" w:rsidRDefault="008253E0">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14:paraId="482274A4" w14:textId="77777777" w:rsidR="000E5570" w:rsidRPr="008A2E17" w:rsidRDefault="008253E0">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8A2E17">
        <w:rPr>
          <w:rFonts w:ascii="Arial Bold" w:eastAsia="Arial Bold" w:hAnsi="Arial Bold" w:cs="Arial Bold"/>
          <w:b/>
          <w:color w:val="000000"/>
          <w:sz w:val="24"/>
          <w:szCs w:val="24"/>
        </w:rPr>
        <w:t xml:space="preserve">Implementation Plan </w:t>
      </w:r>
    </w:p>
    <w:p w14:paraId="6CE1861A" w14:textId="2952D97C" w:rsidR="000E5570" w:rsidRPr="008A2E17"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8A2E17">
        <w:rPr>
          <w:rFonts w:eastAsia="Arial"/>
          <w:color w:val="000000"/>
          <w:sz w:val="24"/>
          <w:szCs w:val="24"/>
        </w:rPr>
        <w:t>The Implement</w:t>
      </w:r>
      <w:r w:rsidR="00FA7045">
        <w:rPr>
          <w:rFonts w:eastAsia="Arial"/>
          <w:color w:val="000000"/>
          <w:sz w:val="24"/>
          <w:szCs w:val="24"/>
        </w:rPr>
        <w:t xml:space="preserve">ation Period will be a three(3) </w:t>
      </w:r>
      <w:r w:rsidRPr="008A2E17">
        <w:rPr>
          <w:rFonts w:eastAsia="Arial"/>
          <w:color w:val="000000"/>
          <w:sz w:val="24"/>
          <w:szCs w:val="24"/>
        </w:rPr>
        <w:t>Month period.</w:t>
      </w:r>
    </w:p>
    <w:p w14:paraId="22E27B13" w14:textId="77777777" w:rsidR="000E5570" w:rsidRPr="008A2E17"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8A2E17">
        <w:rPr>
          <w:rFonts w:eastAsia="Arial"/>
          <w:color w:val="000000"/>
          <w:sz w:val="24"/>
          <w:szCs w:val="24"/>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65984378" w14:textId="77777777" w:rsidR="000E5570" w:rsidRPr="008A2E17" w:rsidRDefault="008253E0">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8A2E17">
        <w:rPr>
          <w:rFonts w:eastAsia="Arial"/>
          <w:color w:val="000000"/>
          <w:sz w:val="24"/>
          <w:szCs w:val="24"/>
        </w:rPr>
        <w:t xml:space="preserve">In accordance with the Implementation Plan, the Supplier shall: </w:t>
      </w:r>
    </w:p>
    <w:p w14:paraId="1D613BF2"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3645753A"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 xml:space="preserve">work with the incumbent supplier and Buyer to assess the scope of the Services and prepare a plan which demonstrates how they will mobilise the Services; </w:t>
      </w:r>
    </w:p>
    <w:p w14:paraId="21AF0265"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 xml:space="preserve">liaise with the incumbent Supplier to enable the full completion of the Implementation Period activities; and </w:t>
      </w:r>
    </w:p>
    <w:p w14:paraId="51FBABBD"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produce a Implementation Plan, to be agreed by the Buyer, for carrying out the requirements within the Implementation Period including, key Milestones and dependencies.</w:t>
      </w:r>
    </w:p>
    <w:p w14:paraId="3EF863B4" w14:textId="77777777" w:rsidR="000E5570" w:rsidRPr="008A2E17" w:rsidRDefault="008253E0" w:rsidP="008A2E17">
      <w:pPr>
        <w:numPr>
          <w:ilvl w:val="1"/>
          <w:numId w:val="1"/>
        </w:numPr>
        <w:pBdr>
          <w:top w:val="nil"/>
          <w:left w:val="nil"/>
          <w:bottom w:val="nil"/>
          <w:right w:val="nil"/>
          <w:between w:val="nil"/>
        </w:pBdr>
        <w:spacing w:before="120" w:after="120"/>
        <w:ind w:left="1656" w:hanging="522"/>
        <w:jc w:val="left"/>
        <w:rPr>
          <w:rFonts w:eastAsia="Arial"/>
          <w:color w:val="000000"/>
          <w:sz w:val="24"/>
          <w:szCs w:val="24"/>
        </w:rPr>
      </w:pPr>
      <w:r w:rsidRPr="008A2E17">
        <w:rPr>
          <w:rFonts w:eastAsia="Arial"/>
          <w:color w:val="000000"/>
          <w:sz w:val="24"/>
          <w:szCs w:val="24"/>
        </w:rPr>
        <w:t>The Implementation Plan will include detail stating:</w:t>
      </w:r>
    </w:p>
    <w:p w14:paraId="5A15B566"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how the Supplier will work with the incumbent Supplier and the Buyer Authorised Representative to capture and load up information such as asset data ; and</w:t>
      </w:r>
    </w:p>
    <w:p w14:paraId="0DDCEF10"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6FCBE697" w14:textId="77777777" w:rsidR="000E5570" w:rsidRPr="008A2E17" w:rsidRDefault="008253E0">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8A2E17">
        <w:rPr>
          <w:rFonts w:eastAsia="Arial"/>
          <w:color w:val="000000"/>
          <w:sz w:val="24"/>
          <w:szCs w:val="24"/>
        </w:rPr>
        <w:lastRenderedPageBreak/>
        <w:t xml:space="preserve">In addition, the Supplier shall: </w:t>
      </w:r>
    </w:p>
    <w:p w14:paraId="7C5A2E61"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2AB24570"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mobilise all the Services specified in the Specification within the Call-Off Contract;</w:t>
      </w:r>
    </w:p>
    <w:p w14:paraId="141E9974"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produce a Implementation Plan report for each Buyer Premises to encompass programmes that will fulfil all the Buyer's obligations to landlords and other tenants:</w:t>
      </w:r>
    </w:p>
    <w:p w14:paraId="74F1C0B8" w14:textId="77777777" w:rsidR="000E5570" w:rsidRPr="008A2E17" w:rsidRDefault="008253E0">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8A2E17">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97B3AEA" w14:textId="77777777" w:rsidR="000E5570" w:rsidRPr="008A2E17" w:rsidRDefault="008253E0">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8A2E17">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07902EC1"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manage and report progress against the Implementation Plan;</w:t>
      </w:r>
    </w:p>
    <w:p w14:paraId="415E4C73"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construct and maintain a Implementation risk and issue register in conjunction with the Buyer detailing how risks and issues will be effectively communicated to the Buyer in order to mitigate them;</w:t>
      </w:r>
    </w:p>
    <w:p w14:paraId="59A7A34E"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0F30C4C6" w14:textId="77777777" w:rsidR="000E5570" w:rsidRPr="008A2E17" w:rsidRDefault="008253E0">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A2E17">
        <w:rPr>
          <w:rFonts w:eastAsia="Arial"/>
          <w:color w:val="000000"/>
          <w:sz w:val="24"/>
          <w:szCs w:val="24"/>
        </w:rPr>
        <w:t>ensure that all risks associated with the Implementation Period are minimised to ensure a seamless change of control between incum</w:t>
      </w:r>
      <w:r w:rsidR="008A2E17">
        <w:rPr>
          <w:rFonts w:eastAsia="Arial"/>
          <w:color w:val="000000"/>
          <w:sz w:val="24"/>
          <w:szCs w:val="24"/>
        </w:rPr>
        <w:t>bent provider and the Supplier.</w:t>
      </w:r>
    </w:p>
    <w:p w14:paraId="5CF9A6CF" w14:textId="77777777" w:rsidR="000E5570" w:rsidRDefault="000E5570">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14:paraId="70814CF4" w14:textId="77777777" w:rsidR="000E5570" w:rsidRDefault="008253E0">
      <w:pPr>
        <w:spacing w:after="200" w:line="276" w:lineRule="auto"/>
        <w:ind w:left="720"/>
        <w:jc w:val="left"/>
        <w:rPr>
          <w:sz w:val="24"/>
          <w:szCs w:val="24"/>
        </w:rPr>
      </w:pPr>
      <w:r>
        <w:br w:type="page"/>
      </w:r>
    </w:p>
    <w:p w14:paraId="2B723337" w14:textId="77777777" w:rsidR="000E5570" w:rsidRDefault="008253E0">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14:paraId="57238126" w14:textId="77777777" w:rsidR="000E5570" w:rsidRDefault="000E5570">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081E632D" w14:textId="77777777" w:rsidR="007B46FA" w:rsidRDefault="008253E0" w:rsidP="007B46FA">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3"/>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2126"/>
        <w:gridCol w:w="1843"/>
        <w:gridCol w:w="1842"/>
        <w:gridCol w:w="2410"/>
      </w:tblGrid>
      <w:tr w:rsidR="00D068C0" w14:paraId="0FD9735B" w14:textId="77777777" w:rsidTr="00394B89">
        <w:trPr>
          <w:trHeight w:val="1014"/>
        </w:trPr>
        <w:tc>
          <w:tcPr>
            <w:tcW w:w="993" w:type="dxa"/>
            <w:tcBorders>
              <w:bottom w:val="single" w:sz="4" w:space="0" w:color="000000"/>
            </w:tcBorders>
            <w:shd w:val="clear" w:color="auto" w:fill="FFFFFF"/>
          </w:tcPr>
          <w:p w14:paraId="10CF7D0F" w14:textId="5B575697" w:rsidR="00D068C0" w:rsidRPr="00FA7045" w:rsidRDefault="00D068C0" w:rsidP="004524B3">
            <w:pPr>
              <w:keepNext/>
              <w:pBdr>
                <w:top w:val="nil"/>
                <w:left w:val="nil"/>
                <w:bottom w:val="nil"/>
                <w:right w:val="nil"/>
                <w:between w:val="nil"/>
              </w:pBdr>
              <w:spacing w:before="120" w:after="120"/>
              <w:ind w:left="142"/>
              <w:jc w:val="left"/>
              <w:rPr>
                <w:rFonts w:eastAsia="Arial"/>
                <w:color w:val="000000"/>
                <w:sz w:val="24"/>
                <w:szCs w:val="24"/>
              </w:rPr>
            </w:pPr>
            <w:r w:rsidRPr="00FA7045">
              <w:rPr>
                <w:rFonts w:eastAsia="Arial"/>
                <w:color w:val="000000"/>
                <w:sz w:val="24"/>
                <w:szCs w:val="24"/>
              </w:rPr>
              <w:t>Mile</w:t>
            </w:r>
            <w:r w:rsidR="00394B89">
              <w:rPr>
                <w:rFonts w:eastAsia="Arial"/>
                <w:color w:val="000000"/>
                <w:sz w:val="24"/>
                <w:szCs w:val="24"/>
              </w:rPr>
              <w:t>-</w:t>
            </w:r>
            <w:r w:rsidRPr="00FA7045">
              <w:rPr>
                <w:rFonts w:eastAsia="Arial"/>
                <w:color w:val="000000"/>
                <w:sz w:val="24"/>
                <w:szCs w:val="24"/>
              </w:rPr>
              <w:t>stone</w:t>
            </w:r>
          </w:p>
        </w:tc>
        <w:tc>
          <w:tcPr>
            <w:tcW w:w="2126" w:type="dxa"/>
            <w:tcBorders>
              <w:bottom w:val="single" w:sz="4" w:space="0" w:color="000000"/>
            </w:tcBorders>
            <w:shd w:val="clear" w:color="auto" w:fill="FFFFFF"/>
          </w:tcPr>
          <w:p w14:paraId="02FD5569" w14:textId="77777777" w:rsidR="00D068C0" w:rsidRDefault="00D068C0" w:rsidP="004524B3">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843" w:type="dxa"/>
            <w:tcBorders>
              <w:bottom w:val="single" w:sz="4" w:space="0" w:color="000000"/>
            </w:tcBorders>
            <w:shd w:val="clear" w:color="auto" w:fill="FFFFFF"/>
          </w:tcPr>
          <w:p w14:paraId="4BC25005" w14:textId="77777777" w:rsidR="00D068C0" w:rsidRDefault="00D068C0" w:rsidP="004524B3">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1842" w:type="dxa"/>
            <w:tcBorders>
              <w:bottom w:val="single" w:sz="4" w:space="0" w:color="000000"/>
            </w:tcBorders>
            <w:shd w:val="clear" w:color="auto" w:fill="FFFFFF"/>
          </w:tcPr>
          <w:p w14:paraId="7884B678" w14:textId="77777777" w:rsidR="00D068C0" w:rsidRDefault="00D068C0" w:rsidP="004524B3">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2410" w:type="dxa"/>
            <w:tcBorders>
              <w:bottom w:val="single" w:sz="4" w:space="0" w:color="000000"/>
            </w:tcBorders>
            <w:shd w:val="clear" w:color="auto" w:fill="FFFFFF"/>
          </w:tcPr>
          <w:p w14:paraId="16590498" w14:textId="77777777" w:rsidR="00D068C0" w:rsidRDefault="00D068C0" w:rsidP="004524B3">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r>
      <w:tr w:rsidR="00D068C0" w14:paraId="21633AC6" w14:textId="77777777" w:rsidTr="00394B89">
        <w:trPr>
          <w:trHeight w:val="719"/>
        </w:trPr>
        <w:tc>
          <w:tcPr>
            <w:tcW w:w="993" w:type="dxa"/>
            <w:tcBorders>
              <w:top w:val="single" w:sz="4" w:space="0" w:color="000000"/>
              <w:bottom w:val="single" w:sz="4" w:space="0" w:color="000000"/>
            </w:tcBorders>
            <w:shd w:val="clear" w:color="auto" w:fill="FFFFFF"/>
          </w:tcPr>
          <w:p w14:paraId="401FAFC9" w14:textId="77777777" w:rsidR="00D068C0" w:rsidRPr="00FA7045" w:rsidRDefault="00D068C0" w:rsidP="0098137E">
            <w:pPr>
              <w:ind w:left="0"/>
              <w:jc w:val="left"/>
              <w:rPr>
                <w:sz w:val="24"/>
                <w:szCs w:val="24"/>
              </w:rPr>
            </w:pPr>
            <w:r w:rsidRPr="00FA7045">
              <w:rPr>
                <w:sz w:val="24"/>
                <w:szCs w:val="24"/>
              </w:rPr>
              <w:t>1</w:t>
            </w:r>
          </w:p>
        </w:tc>
        <w:tc>
          <w:tcPr>
            <w:tcW w:w="2126" w:type="dxa"/>
            <w:tcBorders>
              <w:top w:val="single" w:sz="4" w:space="0" w:color="000000"/>
              <w:bottom w:val="single" w:sz="4" w:space="0" w:color="000000"/>
            </w:tcBorders>
            <w:shd w:val="clear" w:color="auto" w:fill="FFFFFF"/>
            <w:vAlign w:val="center"/>
          </w:tcPr>
          <w:p w14:paraId="1AA790BB" w14:textId="16EFB21F" w:rsidR="00D068C0" w:rsidRPr="00E3151B" w:rsidRDefault="00D068C0" w:rsidP="00FA7045">
            <w:pPr>
              <w:overflowPunct/>
              <w:autoSpaceDE/>
              <w:autoSpaceDN/>
              <w:adjustRightInd/>
              <w:spacing w:after="120"/>
              <w:ind w:left="0"/>
              <w:jc w:val="left"/>
              <w:textAlignment w:val="auto"/>
              <w:rPr>
                <w:rFonts w:ascii="Times New Roman" w:hAnsi="Times New Roman" w:cs="Times New Roman"/>
                <w:sz w:val="24"/>
                <w:szCs w:val="24"/>
              </w:rPr>
            </w:pPr>
            <w:r>
              <w:rPr>
                <w:color w:val="000000"/>
                <w:sz w:val="24"/>
                <w:szCs w:val="24"/>
              </w:rPr>
              <w:t>Place orders by Purchase Order prior to the standard product catalogue being agreed</w:t>
            </w:r>
          </w:p>
        </w:tc>
        <w:tc>
          <w:tcPr>
            <w:tcW w:w="1843" w:type="dxa"/>
            <w:tcBorders>
              <w:top w:val="single" w:sz="4" w:space="0" w:color="000000"/>
              <w:bottom w:val="single" w:sz="4" w:space="0" w:color="000000"/>
            </w:tcBorders>
            <w:shd w:val="clear" w:color="auto" w:fill="FFFFFF"/>
          </w:tcPr>
          <w:p w14:paraId="29682030" w14:textId="0B490009" w:rsidR="00D068C0" w:rsidRPr="00394B89" w:rsidRDefault="00D068C0" w:rsidP="0098137E">
            <w:pPr>
              <w:ind w:left="0"/>
              <w:jc w:val="left"/>
              <w:rPr>
                <w:sz w:val="24"/>
                <w:szCs w:val="24"/>
              </w:rPr>
            </w:pPr>
            <w:r w:rsidRPr="00394B89">
              <w:rPr>
                <w:sz w:val="24"/>
                <w:szCs w:val="24"/>
              </w:rPr>
              <w:t>Up to three weeks from contract commencement</w:t>
            </w:r>
          </w:p>
        </w:tc>
        <w:tc>
          <w:tcPr>
            <w:tcW w:w="1842" w:type="dxa"/>
            <w:tcBorders>
              <w:top w:val="single" w:sz="4" w:space="0" w:color="000000"/>
              <w:bottom w:val="single" w:sz="4" w:space="0" w:color="000000"/>
            </w:tcBorders>
            <w:shd w:val="clear" w:color="auto" w:fill="FFFFFF"/>
          </w:tcPr>
          <w:p w14:paraId="1AA7AB81" w14:textId="77777777" w:rsidR="00D068C0" w:rsidRPr="00394B89" w:rsidRDefault="00D068C0" w:rsidP="0098137E">
            <w:pPr>
              <w:ind w:left="0"/>
              <w:jc w:val="left"/>
              <w:rPr>
                <w:sz w:val="24"/>
                <w:szCs w:val="24"/>
              </w:rPr>
            </w:pPr>
            <w:r w:rsidRPr="00394B89">
              <w:rPr>
                <w:color w:val="000000"/>
                <w:sz w:val="24"/>
                <w:szCs w:val="24"/>
              </w:rPr>
              <w:t>From contract commencement</w:t>
            </w:r>
          </w:p>
        </w:tc>
        <w:tc>
          <w:tcPr>
            <w:tcW w:w="2410" w:type="dxa"/>
            <w:tcBorders>
              <w:top w:val="single" w:sz="4" w:space="0" w:color="000000"/>
              <w:bottom w:val="single" w:sz="4" w:space="0" w:color="000000"/>
            </w:tcBorders>
            <w:shd w:val="clear" w:color="auto" w:fill="FFFFFF"/>
          </w:tcPr>
          <w:p w14:paraId="2D6B3414" w14:textId="22098515" w:rsidR="00D068C0" w:rsidRPr="00394B89" w:rsidRDefault="00D068C0" w:rsidP="0098137E">
            <w:pPr>
              <w:ind w:left="0"/>
              <w:jc w:val="left"/>
              <w:rPr>
                <w:sz w:val="24"/>
                <w:szCs w:val="24"/>
              </w:rPr>
            </w:pPr>
            <w:r w:rsidRPr="00394B89">
              <w:rPr>
                <w:sz w:val="24"/>
                <w:szCs w:val="24"/>
              </w:rPr>
              <w:t>Provide a PO for all orders</w:t>
            </w:r>
          </w:p>
        </w:tc>
      </w:tr>
      <w:tr w:rsidR="00D068C0" w14:paraId="7592361B" w14:textId="77777777" w:rsidTr="00394B89">
        <w:trPr>
          <w:trHeight w:val="719"/>
        </w:trPr>
        <w:tc>
          <w:tcPr>
            <w:tcW w:w="993" w:type="dxa"/>
            <w:tcBorders>
              <w:top w:val="single" w:sz="4" w:space="0" w:color="000000"/>
              <w:bottom w:val="single" w:sz="4" w:space="0" w:color="000000"/>
            </w:tcBorders>
            <w:shd w:val="clear" w:color="auto" w:fill="FFFFFF"/>
          </w:tcPr>
          <w:p w14:paraId="76D27274" w14:textId="77777777" w:rsidR="00D068C0" w:rsidRPr="00FA7045" w:rsidRDefault="00D068C0" w:rsidP="00D70345">
            <w:pPr>
              <w:ind w:left="0"/>
              <w:jc w:val="left"/>
              <w:rPr>
                <w:sz w:val="24"/>
                <w:szCs w:val="24"/>
              </w:rPr>
            </w:pPr>
            <w:r w:rsidRPr="00FA7045">
              <w:rPr>
                <w:sz w:val="24"/>
                <w:szCs w:val="24"/>
              </w:rPr>
              <w:t>2</w:t>
            </w:r>
          </w:p>
        </w:tc>
        <w:tc>
          <w:tcPr>
            <w:tcW w:w="2126" w:type="dxa"/>
            <w:tcBorders>
              <w:top w:val="single" w:sz="4" w:space="0" w:color="000000"/>
              <w:bottom w:val="single" w:sz="4" w:space="0" w:color="000000"/>
            </w:tcBorders>
            <w:shd w:val="clear" w:color="auto" w:fill="FFFFFF"/>
            <w:vAlign w:val="center"/>
          </w:tcPr>
          <w:p w14:paraId="027DB2A6" w14:textId="1856EE8E" w:rsidR="00D068C0" w:rsidRPr="00E3151B" w:rsidRDefault="00D068C0" w:rsidP="00FF4214">
            <w:pPr>
              <w:overflowPunct/>
              <w:autoSpaceDE/>
              <w:autoSpaceDN/>
              <w:adjustRightInd/>
              <w:spacing w:after="120"/>
              <w:ind w:left="0"/>
              <w:jc w:val="left"/>
              <w:textAlignment w:val="auto"/>
              <w:rPr>
                <w:rFonts w:ascii="Times New Roman" w:hAnsi="Times New Roman" w:cs="Times New Roman"/>
                <w:sz w:val="24"/>
                <w:szCs w:val="24"/>
              </w:rPr>
            </w:pPr>
            <w:r w:rsidRPr="00E3151B">
              <w:rPr>
                <w:color w:val="000000"/>
                <w:sz w:val="24"/>
                <w:szCs w:val="24"/>
              </w:rPr>
              <w:t>Introductory meeting between Buyer Contract Manager and Supplier Account Manager to discuss development of the product catalogue</w:t>
            </w:r>
          </w:p>
        </w:tc>
        <w:tc>
          <w:tcPr>
            <w:tcW w:w="1843" w:type="dxa"/>
            <w:tcBorders>
              <w:top w:val="single" w:sz="4" w:space="0" w:color="000000"/>
              <w:bottom w:val="single" w:sz="4" w:space="0" w:color="000000"/>
            </w:tcBorders>
            <w:shd w:val="clear" w:color="auto" w:fill="FFFFFF"/>
          </w:tcPr>
          <w:p w14:paraId="2B3B2A00" w14:textId="04BC850F" w:rsidR="00D068C0" w:rsidRPr="00394B89" w:rsidRDefault="00D068C0" w:rsidP="00D70345">
            <w:pPr>
              <w:ind w:left="0"/>
              <w:jc w:val="left"/>
              <w:rPr>
                <w:sz w:val="24"/>
                <w:szCs w:val="24"/>
              </w:rPr>
            </w:pPr>
            <w:r w:rsidRPr="00394B89">
              <w:rPr>
                <w:sz w:val="24"/>
                <w:szCs w:val="24"/>
              </w:rPr>
              <w:t>Over the first week of contract commencement</w:t>
            </w:r>
          </w:p>
        </w:tc>
        <w:tc>
          <w:tcPr>
            <w:tcW w:w="1842" w:type="dxa"/>
            <w:tcBorders>
              <w:top w:val="single" w:sz="4" w:space="0" w:color="000000"/>
              <w:bottom w:val="single" w:sz="4" w:space="0" w:color="000000"/>
            </w:tcBorders>
            <w:shd w:val="clear" w:color="auto" w:fill="FFFFFF"/>
          </w:tcPr>
          <w:p w14:paraId="17C7157A" w14:textId="77777777" w:rsidR="00D068C0" w:rsidRPr="00394B89" w:rsidRDefault="00D068C0" w:rsidP="00D70345">
            <w:pPr>
              <w:ind w:left="0"/>
              <w:jc w:val="left"/>
              <w:rPr>
                <w:color w:val="000000"/>
                <w:sz w:val="24"/>
                <w:szCs w:val="24"/>
              </w:rPr>
            </w:pPr>
            <w:r w:rsidRPr="00394B89">
              <w:rPr>
                <w:color w:val="000000"/>
                <w:sz w:val="24"/>
                <w:szCs w:val="24"/>
              </w:rPr>
              <w:t>1 Week from contract commencement</w:t>
            </w:r>
          </w:p>
        </w:tc>
        <w:tc>
          <w:tcPr>
            <w:tcW w:w="2410" w:type="dxa"/>
            <w:tcBorders>
              <w:top w:val="single" w:sz="4" w:space="0" w:color="000000"/>
              <w:bottom w:val="single" w:sz="4" w:space="0" w:color="000000"/>
            </w:tcBorders>
            <w:shd w:val="clear" w:color="auto" w:fill="FFFFFF"/>
          </w:tcPr>
          <w:p w14:paraId="4B8F9AC6" w14:textId="79D2E8DA" w:rsidR="00D068C0" w:rsidRPr="00394B89" w:rsidRDefault="00D068C0" w:rsidP="00D70345">
            <w:pPr>
              <w:ind w:left="0"/>
              <w:jc w:val="left"/>
              <w:rPr>
                <w:sz w:val="24"/>
                <w:szCs w:val="24"/>
              </w:rPr>
            </w:pPr>
            <w:r w:rsidRPr="00394B89">
              <w:rPr>
                <w:sz w:val="24"/>
                <w:szCs w:val="24"/>
              </w:rPr>
              <w:t>Provide all relevant information to support development of product catalogue</w:t>
            </w:r>
          </w:p>
        </w:tc>
      </w:tr>
      <w:tr w:rsidR="00D068C0" w14:paraId="1C8C8D45" w14:textId="77777777" w:rsidTr="00394B89">
        <w:trPr>
          <w:trHeight w:val="719"/>
        </w:trPr>
        <w:tc>
          <w:tcPr>
            <w:tcW w:w="993" w:type="dxa"/>
            <w:tcBorders>
              <w:top w:val="single" w:sz="4" w:space="0" w:color="000000"/>
              <w:bottom w:val="single" w:sz="4" w:space="0" w:color="000000"/>
            </w:tcBorders>
            <w:shd w:val="clear" w:color="auto" w:fill="FFFFFF"/>
          </w:tcPr>
          <w:p w14:paraId="0532AE49" w14:textId="77777777" w:rsidR="00D068C0" w:rsidRPr="00FA7045" w:rsidRDefault="00D068C0" w:rsidP="00D068C0">
            <w:pPr>
              <w:ind w:left="0"/>
              <w:jc w:val="left"/>
              <w:rPr>
                <w:sz w:val="24"/>
                <w:szCs w:val="24"/>
              </w:rPr>
            </w:pPr>
            <w:r w:rsidRPr="00FA7045">
              <w:rPr>
                <w:sz w:val="24"/>
                <w:szCs w:val="24"/>
              </w:rPr>
              <w:t>3</w:t>
            </w:r>
          </w:p>
        </w:tc>
        <w:tc>
          <w:tcPr>
            <w:tcW w:w="2126" w:type="dxa"/>
            <w:tcBorders>
              <w:top w:val="single" w:sz="4" w:space="0" w:color="000000"/>
              <w:bottom w:val="single" w:sz="4" w:space="0" w:color="000000"/>
            </w:tcBorders>
            <w:shd w:val="clear" w:color="auto" w:fill="FFFFFF"/>
            <w:vAlign w:val="center"/>
          </w:tcPr>
          <w:p w14:paraId="0454DF65" w14:textId="77777777" w:rsidR="00D068C0" w:rsidRPr="00E3151B" w:rsidRDefault="00D068C0" w:rsidP="00D068C0">
            <w:pPr>
              <w:overflowPunct/>
              <w:autoSpaceDE/>
              <w:autoSpaceDN/>
              <w:adjustRightInd/>
              <w:spacing w:after="120"/>
              <w:ind w:left="0"/>
              <w:jc w:val="left"/>
              <w:textAlignment w:val="auto"/>
              <w:rPr>
                <w:color w:val="000000"/>
                <w:sz w:val="24"/>
                <w:szCs w:val="24"/>
              </w:rPr>
            </w:pPr>
            <w:r w:rsidRPr="00E3151B">
              <w:rPr>
                <w:color w:val="000000"/>
                <w:sz w:val="24"/>
                <w:szCs w:val="24"/>
              </w:rPr>
              <w:t xml:space="preserve">Product catalogue </w:t>
            </w:r>
            <w:r>
              <w:rPr>
                <w:color w:val="000000"/>
                <w:sz w:val="24"/>
                <w:szCs w:val="24"/>
              </w:rPr>
              <w:t>completed and orders accepted</w:t>
            </w:r>
          </w:p>
        </w:tc>
        <w:tc>
          <w:tcPr>
            <w:tcW w:w="1843" w:type="dxa"/>
            <w:tcBorders>
              <w:top w:val="single" w:sz="4" w:space="0" w:color="000000"/>
              <w:bottom w:val="single" w:sz="4" w:space="0" w:color="000000"/>
            </w:tcBorders>
            <w:shd w:val="clear" w:color="auto" w:fill="FFFFFF"/>
          </w:tcPr>
          <w:p w14:paraId="470AD3FF" w14:textId="09D68883" w:rsidR="00D068C0" w:rsidRPr="00394B89" w:rsidRDefault="00D068C0" w:rsidP="00D068C0">
            <w:pPr>
              <w:ind w:left="0"/>
              <w:jc w:val="left"/>
              <w:rPr>
                <w:sz w:val="24"/>
                <w:szCs w:val="24"/>
              </w:rPr>
            </w:pPr>
            <w:r w:rsidRPr="00394B89">
              <w:rPr>
                <w:sz w:val="24"/>
                <w:szCs w:val="24"/>
              </w:rPr>
              <w:t>First three weeks of contract commencement</w:t>
            </w:r>
          </w:p>
        </w:tc>
        <w:tc>
          <w:tcPr>
            <w:tcW w:w="1842" w:type="dxa"/>
            <w:tcBorders>
              <w:top w:val="single" w:sz="4" w:space="0" w:color="000000"/>
              <w:bottom w:val="single" w:sz="4" w:space="0" w:color="000000"/>
            </w:tcBorders>
            <w:shd w:val="clear" w:color="auto" w:fill="FFFFFF"/>
          </w:tcPr>
          <w:p w14:paraId="0573C138" w14:textId="658B9C53" w:rsidR="00D068C0" w:rsidRPr="00394B89" w:rsidRDefault="00D068C0" w:rsidP="00D068C0">
            <w:pPr>
              <w:ind w:left="0"/>
              <w:jc w:val="left"/>
              <w:rPr>
                <w:color w:val="000000"/>
                <w:sz w:val="24"/>
                <w:szCs w:val="24"/>
              </w:rPr>
            </w:pPr>
            <w:r w:rsidRPr="00394B89">
              <w:rPr>
                <w:sz w:val="24"/>
                <w:szCs w:val="24"/>
              </w:rPr>
              <w:t>Within 3 weeks of contract commencement</w:t>
            </w:r>
          </w:p>
        </w:tc>
        <w:tc>
          <w:tcPr>
            <w:tcW w:w="2410" w:type="dxa"/>
            <w:tcBorders>
              <w:top w:val="single" w:sz="4" w:space="0" w:color="000000"/>
              <w:bottom w:val="single" w:sz="4" w:space="0" w:color="000000"/>
            </w:tcBorders>
            <w:shd w:val="clear" w:color="auto" w:fill="FFFFFF"/>
          </w:tcPr>
          <w:p w14:paraId="44C8442E" w14:textId="3402D7C8" w:rsidR="00D068C0" w:rsidRPr="00394B89" w:rsidRDefault="00D068C0" w:rsidP="00D068C0">
            <w:pPr>
              <w:ind w:left="0"/>
              <w:jc w:val="left"/>
              <w:rPr>
                <w:sz w:val="24"/>
                <w:szCs w:val="24"/>
              </w:rPr>
            </w:pPr>
            <w:r w:rsidRPr="00394B89">
              <w:rPr>
                <w:sz w:val="24"/>
                <w:szCs w:val="24"/>
              </w:rPr>
              <w:t>N/A</w:t>
            </w:r>
          </w:p>
        </w:tc>
      </w:tr>
      <w:tr w:rsidR="00D068C0" w14:paraId="45D3406D" w14:textId="77777777" w:rsidTr="00394B89">
        <w:trPr>
          <w:trHeight w:val="719"/>
        </w:trPr>
        <w:tc>
          <w:tcPr>
            <w:tcW w:w="993" w:type="dxa"/>
            <w:tcBorders>
              <w:top w:val="single" w:sz="4" w:space="0" w:color="000000"/>
              <w:bottom w:val="single" w:sz="4" w:space="0" w:color="000000"/>
            </w:tcBorders>
            <w:shd w:val="clear" w:color="auto" w:fill="FFFFFF"/>
          </w:tcPr>
          <w:p w14:paraId="571462DC" w14:textId="77777777" w:rsidR="00D068C0" w:rsidRPr="00FA7045" w:rsidRDefault="00D068C0" w:rsidP="00D068C0">
            <w:pPr>
              <w:ind w:left="0"/>
              <w:jc w:val="left"/>
              <w:rPr>
                <w:sz w:val="24"/>
                <w:szCs w:val="24"/>
              </w:rPr>
            </w:pPr>
            <w:r w:rsidRPr="00FA7045">
              <w:rPr>
                <w:sz w:val="24"/>
                <w:szCs w:val="24"/>
              </w:rPr>
              <w:t>4</w:t>
            </w:r>
          </w:p>
        </w:tc>
        <w:tc>
          <w:tcPr>
            <w:tcW w:w="2126" w:type="dxa"/>
            <w:tcBorders>
              <w:top w:val="single" w:sz="4" w:space="0" w:color="000000"/>
              <w:bottom w:val="single" w:sz="4" w:space="0" w:color="000000"/>
            </w:tcBorders>
            <w:shd w:val="clear" w:color="auto" w:fill="FFFFFF"/>
            <w:vAlign w:val="center"/>
          </w:tcPr>
          <w:p w14:paraId="4421871C" w14:textId="77777777" w:rsidR="00D068C0" w:rsidRPr="00E3151B" w:rsidRDefault="00D068C0" w:rsidP="00D068C0">
            <w:pPr>
              <w:overflowPunct/>
              <w:autoSpaceDE/>
              <w:autoSpaceDN/>
              <w:adjustRightInd/>
              <w:spacing w:after="120"/>
              <w:ind w:left="0"/>
              <w:jc w:val="left"/>
              <w:textAlignment w:val="auto"/>
              <w:rPr>
                <w:color w:val="000000"/>
                <w:sz w:val="24"/>
                <w:szCs w:val="24"/>
              </w:rPr>
            </w:pPr>
            <w:r w:rsidRPr="00E3151B">
              <w:rPr>
                <w:color w:val="000000"/>
                <w:sz w:val="24"/>
                <w:szCs w:val="24"/>
              </w:rPr>
              <w:t>All Supplier-specific responsibilities to enable integration into Cabinet Office Integrated Basware Payment System completed</w:t>
            </w:r>
          </w:p>
        </w:tc>
        <w:tc>
          <w:tcPr>
            <w:tcW w:w="1843" w:type="dxa"/>
            <w:tcBorders>
              <w:top w:val="single" w:sz="4" w:space="0" w:color="000000"/>
              <w:bottom w:val="single" w:sz="4" w:space="0" w:color="000000"/>
            </w:tcBorders>
            <w:shd w:val="clear" w:color="auto" w:fill="FFFFFF"/>
          </w:tcPr>
          <w:p w14:paraId="55491A4F" w14:textId="18E823AF" w:rsidR="00D068C0" w:rsidRPr="00394B89" w:rsidRDefault="00D068C0" w:rsidP="00D068C0">
            <w:pPr>
              <w:ind w:left="0"/>
              <w:jc w:val="left"/>
              <w:rPr>
                <w:sz w:val="24"/>
                <w:szCs w:val="24"/>
              </w:rPr>
            </w:pPr>
            <w:r w:rsidRPr="00394B89">
              <w:rPr>
                <w:color w:val="000000"/>
                <w:sz w:val="24"/>
                <w:szCs w:val="24"/>
              </w:rPr>
              <w:t xml:space="preserve">First six weeks of contract commencement </w:t>
            </w:r>
            <w:r w:rsidRPr="00394B89">
              <w:rPr>
                <w:color w:val="000000"/>
                <w:sz w:val="24"/>
                <w:szCs w:val="24"/>
              </w:rPr>
              <w:t>(unless otherwise agreed with the Buyer)</w:t>
            </w:r>
          </w:p>
        </w:tc>
        <w:tc>
          <w:tcPr>
            <w:tcW w:w="1842" w:type="dxa"/>
            <w:tcBorders>
              <w:top w:val="single" w:sz="4" w:space="0" w:color="000000"/>
              <w:bottom w:val="single" w:sz="4" w:space="0" w:color="000000"/>
            </w:tcBorders>
            <w:shd w:val="clear" w:color="auto" w:fill="FFFFFF"/>
          </w:tcPr>
          <w:p w14:paraId="70831A12" w14:textId="4CECE616" w:rsidR="00D068C0" w:rsidRPr="00394B89" w:rsidRDefault="00D068C0" w:rsidP="00D068C0">
            <w:pPr>
              <w:ind w:left="0"/>
              <w:jc w:val="left"/>
              <w:rPr>
                <w:color w:val="000000"/>
                <w:sz w:val="24"/>
                <w:szCs w:val="24"/>
              </w:rPr>
            </w:pPr>
            <w:r w:rsidRPr="00394B89">
              <w:rPr>
                <w:color w:val="000000"/>
                <w:sz w:val="24"/>
                <w:szCs w:val="24"/>
              </w:rPr>
              <w:t>Within 6 Weeks from contract commencement (unless otherwise agreed with the Buyer)</w:t>
            </w:r>
          </w:p>
        </w:tc>
        <w:tc>
          <w:tcPr>
            <w:tcW w:w="2410" w:type="dxa"/>
            <w:tcBorders>
              <w:top w:val="single" w:sz="4" w:space="0" w:color="000000"/>
              <w:bottom w:val="single" w:sz="4" w:space="0" w:color="000000"/>
            </w:tcBorders>
            <w:shd w:val="clear" w:color="auto" w:fill="FFFFFF"/>
          </w:tcPr>
          <w:p w14:paraId="708C086A" w14:textId="0798DC97" w:rsidR="00D068C0" w:rsidRPr="00394B89" w:rsidRDefault="00D068C0" w:rsidP="00D068C0">
            <w:pPr>
              <w:ind w:left="0"/>
              <w:jc w:val="left"/>
              <w:rPr>
                <w:sz w:val="24"/>
                <w:szCs w:val="24"/>
              </w:rPr>
            </w:pPr>
            <w:r w:rsidRPr="00394B89">
              <w:rPr>
                <w:sz w:val="24"/>
                <w:szCs w:val="24"/>
              </w:rPr>
              <w:t>Provide all relevant information to suppo</w:t>
            </w:r>
            <w:bookmarkStart w:id="6" w:name="_GoBack"/>
            <w:bookmarkEnd w:id="6"/>
            <w:r w:rsidRPr="00394B89">
              <w:rPr>
                <w:sz w:val="24"/>
                <w:szCs w:val="24"/>
              </w:rPr>
              <w:t>rt</w:t>
            </w:r>
            <w:r w:rsidRPr="00394B89">
              <w:rPr>
                <w:sz w:val="24"/>
                <w:szCs w:val="24"/>
              </w:rPr>
              <w:t xml:space="preserve"> </w:t>
            </w:r>
            <w:r w:rsidR="00394B89" w:rsidRPr="00394B89">
              <w:rPr>
                <w:sz w:val="24"/>
                <w:szCs w:val="24"/>
              </w:rPr>
              <w:t>integration</w:t>
            </w:r>
          </w:p>
        </w:tc>
      </w:tr>
    </w:tbl>
    <w:p w14:paraId="0198D462" w14:textId="77777777" w:rsidR="007B46FA" w:rsidRDefault="007B46FA">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5F185B2A" w14:textId="77777777" w:rsidR="007B46FA" w:rsidRDefault="007B46FA">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446E3080" w14:textId="77777777" w:rsidR="007B46FA" w:rsidRDefault="007B46FA">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5247866D" w14:textId="77777777" w:rsidR="007B46FA" w:rsidRDefault="007B46FA">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1CFCDAF7" w14:textId="77777777" w:rsidR="000E5570" w:rsidRDefault="000E5570">
      <w:pPr>
        <w:pBdr>
          <w:top w:val="nil"/>
          <w:left w:val="nil"/>
          <w:bottom w:val="nil"/>
          <w:right w:val="nil"/>
          <w:between w:val="nil"/>
        </w:pBdr>
        <w:spacing w:after="0"/>
        <w:ind w:left="720"/>
        <w:jc w:val="left"/>
        <w:rPr>
          <w:rFonts w:eastAsia="Arial"/>
          <w:color w:val="FFFFFF"/>
          <w:sz w:val="24"/>
          <w:szCs w:val="24"/>
        </w:rPr>
        <w:sectPr w:rsidR="000E5570">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p>
    <w:p w14:paraId="2B6907A1" w14:textId="77777777" w:rsidR="000E5570" w:rsidRDefault="008253E0">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14:paraId="7756736B"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4A96B819"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4"/>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0E5570" w14:paraId="50394CFA" w14:textId="77777777">
        <w:tc>
          <w:tcPr>
            <w:tcW w:w="3150" w:type="dxa"/>
          </w:tcPr>
          <w:p w14:paraId="13216409"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14:paraId="030775A8"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constituent parts of the Deliverables;</w:t>
            </w:r>
          </w:p>
        </w:tc>
      </w:tr>
      <w:tr w:rsidR="000E5570" w14:paraId="2D6453E1" w14:textId="77777777">
        <w:tc>
          <w:tcPr>
            <w:tcW w:w="3150" w:type="dxa"/>
          </w:tcPr>
          <w:p w14:paraId="414AED56"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14:paraId="727FD6E7"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Test Issue of Severity Level 1 or Severity Level 2;</w:t>
            </w:r>
          </w:p>
        </w:tc>
      </w:tr>
      <w:tr w:rsidR="000E5570" w14:paraId="062433CC" w14:textId="77777777">
        <w:tc>
          <w:tcPr>
            <w:tcW w:w="3150" w:type="dxa"/>
          </w:tcPr>
          <w:p w14:paraId="7CF2B13B"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14:paraId="0586241E"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0E5570" w14:paraId="1B0FE931" w14:textId="77777777">
        <w:tc>
          <w:tcPr>
            <w:tcW w:w="3150" w:type="dxa"/>
          </w:tcPr>
          <w:p w14:paraId="35E3C29F"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14:paraId="7DAE195C"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0E5570" w14:paraId="1251C151" w14:textId="77777777">
        <w:tc>
          <w:tcPr>
            <w:tcW w:w="3150" w:type="dxa"/>
          </w:tcPr>
          <w:p w14:paraId="4C71BF90" w14:textId="77777777" w:rsidR="000E5570" w:rsidRDefault="008253E0">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14:paraId="42CECB15"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0E5570" w14:paraId="28CF9BA7" w14:textId="77777777">
        <w:tc>
          <w:tcPr>
            <w:tcW w:w="3150" w:type="dxa"/>
          </w:tcPr>
          <w:p w14:paraId="65720E59"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14:paraId="639D68F0"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0E5570" w14:paraId="39FCA7D6" w14:textId="77777777">
        <w:tc>
          <w:tcPr>
            <w:tcW w:w="3150" w:type="dxa"/>
          </w:tcPr>
          <w:p w14:paraId="3F930EB0"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14:paraId="07A7588C"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reports to be produced by the Supplier setting out the results of Tests;</w:t>
            </w:r>
          </w:p>
        </w:tc>
      </w:tr>
      <w:tr w:rsidR="000E5570" w14:paraId="3CE7EF56" w14:textId="77777777">
        <w:tc>
          <w:tcPr>
            <w:tcW w:w="3150" w:type="dxa"/>
          </w:tcPr>
          <w:p w14:paraId="2CBF8054"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14:paraId="49AAEA36"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0E5570" w14:paraId="2CF229BC" w14:textId="77777777">
        <w:tc>
          <w:tcPr>
            <w:tcW w:w="3150" w:type="dxa"/>
          </w:tcPr>
          <w:p w14:paraId="28D5884A"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14:paraId="22DA54C1"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0E5570" w14:paraId="5A9C962D" w14:textId="77777777">
        <w:tc>
          <w:tcPr>
            <w:tcW w:w="3150" w:type="dxa"/>
          </w:tcPr>
          <w:p w14:paraId="6137DEEC"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14:paraId="376FE478"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0E5570" w14:paraId="0A7BBEA9" w14:textId="77777777">
        <w:tc>
          <w:tcPr>
            <w:tcW w:w="3150" w:type="dxa"/>
          </w:tcPr>
          <w:p w14:paraId="443A1A3C"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14:paraId="040D3A21"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0E5570" w14:paraId="399FDC64" w14:textId="77777777">
        <w:tc>
          <w:tcPr>
            <w:tcW w:w="3150" w:type="dxa"/>
          </w:tcPr>
          <w:p w14:paraId="484E157D" w14:textId="77777777" w:rsidR="000E5570" w:rsidRDefault="008253E0">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14:paraId="769B29CF" w14:textId="77777777" w:rsidR="000E5570" w:rsidRDefault="008253E0">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44D6BB46"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7CDB4930"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0393B1B3"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not submit any Deliverable for Testing:</w:t>
      </w:r>
    </w:p>
    <w:p w14:paraId="5414CBDC"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3CDD9ABA"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1C85A950"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4EBD3070"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4AF81260"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29E5D6FA"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7174F016"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14:paraId="2E2B6FD5"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536E1153"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409B79EA"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27A0DAE7"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60FAA20A"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0A273679"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1D617575"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14:paraId="3EE3D781"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involvement in the conduct of the Tests;</w:t>
      </w:r>
    </w:p>
    <w:p w14:paraId="45CF4D13"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7" w:name="_heading=h.3dy6vkm" w:colFirst="0" w:colLast="0"/>
      <w:bookmarkEnd w:id="7"/>
      <w:r>
        <w:rPr>
          <w:rFonts w:eastAsia="Arial"/>
          <w:color w:val="000000"/>
          <w:sz w:val="24"/>
          <w:szCs w:val="24"/>
        </w:rPr>
        <w:t>the technical environments required to support the Tests; and</w:t>
      </w:r>
    </w:p>
    <w:p w14:paraId="3CCCAA3E"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12ABEC49"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Preparing for Testing</w:t>
      </w:r>
    </w:p>
    <w:p w14:paraId="6894653D" w14:textId="77777777" w:rsidR="000E5570" w:rsidRDefault="008253E0">
      <w:pPr>
        <w:numPr>
          <w:ilvl w:val="1"/>
          <w:numId w:val="4"/>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1FFCC242" w14:textId="77777777" w:rsidR="000E5570" w:rsidRDefault="008253E0">
      <w:pPr>
        <w:keepNext/>
        <w:numPr>
          <w:ilvl w:val="1"/>
          <w:numId w:val="4"/>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3EB5236F"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461D41C6"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6B712AB5"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6F806387"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 xml:space="preserve">Passing Testing </w:t>
      </w:r>
    </w:p>
    <w:p w14:paraId="2B7722F6"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14850705"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4E6B0183"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A25EF5B"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1C5C5E10"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1E9143C9"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45E243CC"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144FB16B"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50561436" w14:textId="77777777" w:rsidR="000E5570" w:rsidRDefault="008253E0">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14:paraId="11523A41" w14:textId="77777777" w:rsidR="000E5570" w:rsidRDefault="008253E0">
      <w:pPr>
        <w:numPr>
          <w:ilvl w:val="3"/>
          <w:numId w:val="4"/>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1A9192E7" w14:textId="77777777" w:rsidR="000E5570" w:rsidRDefault="008253E0">
      <w:pPr>
        <w:numPr>
          <w:ilvl w:val="3"/>
          <w:numId w:val="4"/>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5DBD5FBD"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lastRenderedPageBreak/>
        <w:t>Performing the tests</w:t>
      </w:r>
    </w:p>
    <w:p w14:paraId="450EBBDD"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4d34og8" w:colFirst="0" w:colLast="0"/>
      <w:bookmarkEnd w:id="9"/>
      <w:r>
        <w:rPr>
          <w:rFonts w:eastAsia="Arial"/>
          <w:color w:val="000000"/>
          <w:sz w:val="24"/>
          <w:szCs w:val="24"/>
        </w:rPr>
        <w:t>Before submitting any Deliverables for Testing the Supplier shall subject the relevant Deliverables to its own internal quality control measures.</w:t>
      </w:r>
    </w:p>
    <w:p w14:paraId="6149DDD5"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69D01855"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6F425A8E"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5F98E615"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07BF8E12"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5ABA053B"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2D678738"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77BB4090"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65A8D09E"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1858246D"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087A3A13"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5412A186"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69CB7B7A"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14:paraId="3E4CE371"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26BE4403"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w:t>
      </w:r>
      <w:r>
        <w:rPr>
          <w:rFonts w:eastAsia="Arial"/>
          <w:color w:val="000000"/>
          <w:sz w:val="24"/>
          <w:szCs w:val="24"/>
        </w:rPr>
        <w:lastRenderedPageBreak/>
        <w:t xml:space="preserve">following such successful completion.  Notwithstanding the issuing of any Satisfaction Certificate, the Supplier shall remain solely responsible for ensuring that the Deliverables are implemented in accordance with this Contract. </w:t>
      </w:r>
    </w:p>
    <w:p w14:paraId="6C43F862"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069CCAE1"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2s8eyo1" w:colFirst="0" w:colLast="0"/>
      <w:bookmarkEnd w:id="10"/>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481FD635"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08697923"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5158EAF0"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5B39CE01"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53A0EDE1"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5FD2B1B2"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30F7D527"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2EB90AB1"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0BDBF3C2"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10230995"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14:paraId="2B336422"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may produce and deliver their own, independent reports on Testing, which may be used by the Buyer to assess whether the Tests have been Achieved; </w:t>
      </w:r>
    </w:p>
    <w:p w14:paraId="6D953F5F"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11AD033F"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3562325F"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13333FFB"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17dp8vu" w:colFirst="0" w:colLast="0"/>
      <w:bookmarkEnd w:id="11"/>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302A2F04"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5D5A7415"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72243C57"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required by the Buyer to enable it to carry out the Testing Quality Audit.</w:t>
      </w:r>
    </w:p>
    <w:p w14:paraId="732BD954"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3rdcrjn" w:colFirst="0" w:colLast="0"/>
      <w:bookmarkEnd w:id="12"/>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743D51F1"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6F7D7013"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3A418DE7"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26in1rg" w:colFirst="0" w:colLast="0"/>
      <w:bookmarkEnd w:id="13"/>
      <w:r>
        <w:rPr>
          <w:rFonts w:eastAsia="Arial"/>
          <w:color w:val="000000"/>
          <w:sz w:val="24"/>
          <w:szCs w:val="24"/>
        </w:rPr>
        <w:t>The Buyer will issue a Satisfaction Certificate when the Deliverables satisfy the Test Success Criteria in respect of that Test without any Test Issues.</w:t>
      </w:r>
    </w:p>
    <w:p w14:paraId="7FED9A46"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59447AF2"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332D7825"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267024C"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74D01C29"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4" w:name="_heading=h.lnxbz9" w:colFirst="0" w:colLast="0"/>
      <w:bookmarkEnd w:id="14"/>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6ED54927"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07644B8B"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2DB2B60A"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3BFE6D5B"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2AB62017"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27F9D8A4"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36F8CD97" w14:textId="77777777" w:rsidR="000E5570" w:rsidRDefault="008253E0">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01F3F4AC"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06FE23A9"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any Rectification Plan shall be agreed before the issue of a conditional Satisfaction Certificate unless the Buyer agrees otherwise (in which case the Supplier shall submit a Rectification Plan for approval by the Buyer within 10 Working </w:t>
      </w:r>
      <w:r>
        <w:rPr>
          <w:rFonts w:eastAsia="Arial"/>
          <w:color w:val="000000"/>
          <w:sz w:val="24"/>
          <w:szCs w:val="24"/>
        </w:rPr>
        <w:lastRenderedPageBreak/>
        <w:t>Days of receipt of the Buyer’s report pursuant to Paragraph 10.5); and</w:t>
      </w:r>
    </w:p>
    <w:p w14:paraId="5EAAAE36"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14:paraId="54EA37B5" w14:textId="77777777" w:rsidR="000E5570" w:rsidRDefault="008253E0">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3867ED1A" w14:textId="77777777" w:rsidR="000E5570" w:rsidRDefault="008253E0">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05FFC9D4"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40EE7327" w14:textId="77777777" w:rsidR="000E5570" w:rsidRDefault="008253E0">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16C46E4C" w14:textId="77777777" w:rsidR="000E5570" w:rsidRDefault="008253E0">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5" w:name="_heading=h.35nkun2" w:colFirst="0" w:colLast="0"/>
      <w:bookmarkEnd w:id="15"/>
      <w:r>
        <w:br w:type="page"/>
      </w:r>
      <w:r>
        <w:rPr>
          <w:rFonts w:ascii="Arial Bold" w:eastAsia="Arial Bold" w:hAnsi="Arial Bold" w:cs="Arial Bold"/>
          <w:b/>
          <w:color w:val="000000"/>
          <w:sz w:val="36"/>
          <w:szCs w:val="36"/>
        </w:rPr>
        <w:lastRenderedPageBreak/>
        <w:t>Annex 1: Test Issues – Severity Levels</w:t>
      </w:r>
    </w:p>
    <w:p w14:paraId="08C805E5" w14:textId="77777777" w:rsidR="000E5570" w:rsidRDefault="008253E0">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7C96E313" w14:textId="77777777" w:rsidR="000E5570" w:rsidRDefault="008253E0">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43925BA5" w14:textId="77777777" w:rsidR="000E5570" w:rsidRDefault="008253E0">
      <w:pPr>
        <w:keepNext/>
        <w:numPr>
          <w:ilvl w:val="0"/>
          <w:numId w:val="2"/>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60D299A3" w14:textId="77777777" w:rsidR="000E5570" w:rsidRDefault="008253E0">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0A5CF41C" w14:textId="77777777" w:rsidR="000E5570" w:rsidRDefault="008253E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2B0D8D3F" w14:textId="77777777" w:rsidR="000E5570" w:rsidRDefault="008253E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41F070C5" w14:textId="77777777" w:rsidR="000E5570" w:rsidRDefault="008253E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402308F6" w14:textId="77777777" w:rsidR="000E5570" w:rsidRDefault="008253E0">
      <w:pPr>
        <w:keepNext/>
        <w:numPr>
          <w:ilvl w:val="0"/>
          <w:numId w:val="2"/>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1B1BA594" w14:textId="77777777" w:rsidR="000E5570" w:rsidRDefault="008253E0">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0EABDAF0" w14:textId="77777777" w:rsidR="000E5570" w:rsidRDefault="008253E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71FAD731" w14:textId="77777777" w:rsidR="000E5570" w:rsidRDefault="008253E0">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3F1E60DF" w14:textId="77777777" w:rsidR="000E5570" w:rsidRDefault="008253E0">
      <w:pPr>
        <w:keepNext/>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0B771E69" w14:textId="77777777" w:rsidR="000E5570" w:rsidRDefault="008253E0">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73D65BFD" w14:textId="77777777" w:rsidR="000E5570" w:rsidRDefault="008253E0">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0193DB72" w14:textId="77777777" w:rsidR="000E5570" w:rsidRDefault="008253E0">
      <w:pPr>
        <w:numPr>
          <w:ilvl w:val="1"/>
          <w:numId w:val="2"/>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2056527F" w14:textId="77777777" w:rsidR="000E5570" w:rsidRDefault="008253E0">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2AA7A0D0" w14:textId="77777777" w:rsidR="000E5570" w:rsidRDefault="008253E0">
      <w:pPr>
        <w:numPr>
          <w:ilvl w:val="1"/>
          <w:numId w:val="2"/>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7BD12643" w14:textId="77777777" w:rsidR="000E5570" w:rsidRDefault="008253E0">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21B5C09B" w14:textId="77777777" w:rsidR="000E5570" w:rsidRDefault="008253E0">
      <w:pPr>
        <w:ind w:left="1429"/>
        <w:jc w:val="left"/>
        <w:rPr>
          <w:sz w:val="24"/>
          <w:szCs w:val="24"/>
        </w:rPr>
      </w:pPr>
      <w:r>
        <w:rPr>
          <w:sz w:val="24"/>
          <w:szCs w:val="24"/>
        </w:rPr>
        <w:t>To:</w:t>
      </w:r>
      <w:r>
        <w:rPr>
          <w:sz w:val="24"/>
          <w:szCs w:val="24"/>
        </w:rPr>
        <w:tab/>
      </w:r>
      <w:r>
        <w:rPr>
          <w:sz w:val="24"/>
          <w:szCs w:val="24"/>
        </w:rPr>
        <w:tab/>
        <w:t xml:space="preserve">[insert name of Supplier] </w:t>
      </w:r>
    </w:p>
    <w:p w14:paraId="54AAB786" w14:textId="77777777" w:rsidR="000E5570" w:rsidRDefault="008253E0">
      <w:pPr>
        <w:ind w:left="720" w:firstLine="709"/>
        <w:jc w:val="left"/>
        <w:rPr>
          <w:sz w:val="24"/>
          <w:szCs w:val="24"/>
        </w:rPr>
      </w:pPr>
      <w:r>
        <w:rPr>
          <w:sz w:val="24"/>
          <w:szCs w:val="24"/>
        </w:rPr>
        <w:t>From:</w:t>
      </w:r>
      <w:r>
        <w:rPr>
          <w:sz w:val="24"/>
          <w:szCs w:val="24"/>
        </w:rPr>
        <w:tab/>
      </w:r>
      <w:r>
        <w:rPr>
          <w:sz w:val="24"/>
          <w:szCs w:val="24"/>
        </w:rPr>
        <w:tab/>
        <w:t>[insert name of Buyer]</w:t>
      </w:r>
    </w:p>
    <w:p w14:paraId="344F78E1" w14:textId="77777777" w:rsidR="000E5570" w:rsidRDefault="008253E0">
      <w:pPr>
        <w:ind w:left="1429"/>
        <w:jc w:val="left"/>
        <w:rPr>
          <w:sz w:val="24"/>
          <w:szCs w:val="24"/>
        </w:rPr>
      </w:pPr>
      <w:r>
        <w:rPr>
          <w:sz w:val="24"/>
          <w:szCs w:val="24"/>
        </w:rPr>
        <w:t>[insert Date dd/mm/yyyy]</w:t>
      </w:r>
    </w:p>
    <w:p w14:paraId="67DD2A79" w14:textId="77777777" w:rsidR="000E5570" w:rsidRDefault="000E5570">
      <w:pPr>
        <w:keepNext/>
        <w:pBdr>
          <w:top w:val="nil"/>
          <w:left w:val="nil"/>
          <w:bottom w:val="nil"/>
          <w:right w:val="nil"/>
          <w:between w:val="nil"/>
        </w:pBdr>
        <w:spacing w:before="240" w:after="120"/>
        <w:ind w:left="862"/>
        <w:jc w:val="left"/>
        <w:rPr>
          <w:rFonts w:eastAsia="Arial"/>
          <w:color w:val="000000"/>
          <w:sz w:val="24"/>
          <w:szCs w:val="24"/>
        </w:rPr>
      </w:pPr>
    </w:p>
    <w:p w14:paraId="2AB362E3" w14:textId="77777777" w:rsidR="000E5570" w:rsidRDefault="008253E0">
      <w:pPr>
        <w:ind w:left="1429"/>
        <w:jc w:val="left"/>
        <w:rPr>
          <w:sz w:val="24"/>
          <w:szCs w:val="24"/>
        </w:rPr>
      </w:pPr>
      <w:r>
        <w:rPr>
          <w:sz w:val="24"/>
          <w:szCs w:val="24"/>
        </w:rPr>
        <w:t>Dear Sirs,</w:t>
      </w:r>
    </w:p>
    <w:p w14:paraId="3EE56CC4" w14:textId="77777777" w:rsidR="000E5570" w:rsidRDefault="008253E0">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028A6DEE" w14:textId="77777777" w:rsidR="000E5570" w:rsidRDefault="008253E0">
      <w:pPr>
        <w:ind w:left="1429"/>
        <w:jc w:val="left"/>
        <w:rPr>
          <w:sz w:val="24"/>
          <w:szCs w:val="24"/>
        </w:rPr>
      </w:pPr>
      <w:r>
        <w:rPr>
          <w:sz w:val="24"/>
          <w:szCs w:val="24"/>
        </w:rPr>
        <w:t>Deliverable/Milestone(s): [Insert relevant description of the agreed Deliverables/Milestones].</w:t>
      </w:r>
    </w:p>
    <w:p w14:paraId="13A7E4F5" w14:textId="77777777" w:rsidR="000E5570" w:rsidRDefault="008253E0">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14:paraId="2B0745E7" w14:textId="77777777" w:rsidR="000E5570" w:rsidRDefault="008253E0">
      <w:pPr>
        <w:ind w:left="1429"/>
        <w:jc w:val="left"/>
        <w:rPr>
          <w:sz w:val="24"/>
          <w:szCs w:val="24"/>
        </w:rPr>
      </w:pPr>
      <w:r>
        <w:rPr>
          <w:sz w:val="24"/>
          <w:szCs w:val="24"/>
        </w:rPr>
        <w:t>The definitions for any capitalised terms in this certificate are as set out in the Call-Off  Contract.</w:t>
      </w:r>
    </w:p>
    <w:p w14:paraId="5111708E" w14:textId="77777777" w:rsidR="000E5570" w:rsidRDefault="008253E0">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517D5EC" w14:textId="77777777" w:rsidR="000E5570" w:rsidRDefault="008253E0">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14:paraId="1E768C83" w14:textId="77777777" w:rsidR="000E5570" w:rsidRDefault="008253E0">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44F945E5" w14:textId="77777777" w:rsidR="000E5570" w:rsidRDefault="008253E0">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29FB46E6" w14:textId="77777777" w:rsidR="000E5570" w:rsidRDefault="000E5570">
      <w:pPr>
        <w:ind w:left="1429"/>
        <w:jc w:val="left"/>
        <w:rPr>
          <w:sz w:val="24"/>
          <w:szCs w:val="24"/>
        </w:rPr>
      </w:pPr>
    </w:p>
    <w:p w14:paraId="27DB9DD4" w14:textId="77777777" w:rsidR="000E5570" w:rsidRDefault="008253E0">
      <w:pPr>
        <w:ind w:left="1429"/>
        <w:jc w:val="left"/>
        <w:rPr>
          <w:sz w:val="24"/>
          <w:szCs w:val="24"/>
        </w:rPr>
      </w:pPr>
      <w:r>
        <w:rPr>
          <w:sz w:val="24"/>
          <w:szCs w:val="24"/>
        </w:rPr>
        <w:t>Yours faithfully</w:t>
      </w:r>
    </w:p>
    <w:p w14:paraId="2F42914D" w14:textId="77777777" w:rsidR="000E5570" w:rsidRDefault="008253E0">
      <w:pPr>
        <w:ind w:left="1429"/>
        <w:jc w:val="left"/>
        <w:rPr>
          <w:sz w:val="24"/>
          <w:szCs w:val="24"/>
        </w:rPr>
      </w:pPr>
      <w:r>
        <w:rPr>
          <w:sz w:val="24"/>
          <w:szCs w:val="24"/>
        </w:rPr>
        <w:t>[insert Name]</w:t>
      </w:r>
    </w:p>
    <w:p w14:paraId="27CD1529" w14:textId="77777777" w:rsidR="000E5570" w:rsidRDefault="008253E0">
      <w:pPr>
        <w:ind w:left="1429"/>
        <w:jc w:val="left"/>
        <w:rPr>
          <w:sz w:val="24"/>
          <w:szCs w:val="24"/>
        </w:rPr>
      </w:pPr>
      <w:r>
        <w:rPr>
          <w:sz w:val="24"/>
          <w:szCs w:val="24"/>
        </w:rPr>
        <w:t>[insert Position]</w:t>
      </w:r>
    </w:p>
    <w:p w14:paraId="01B185BD" w14:textId="77777777" w:rsidR="000E5570" w:rsidRDefault="008253E0">
      <w:pPr>
        <w:ind w:left="1429"/>
        <w:jc w:val="left"/>
        <w:rPr>
          <w:sz w:val="24"/>
          <w:szCs w:val="24"/>
        </w:rPr>
      </w:pPr>
      <w:r>
        <w:rPr>
          <w:sz w:val="24"/>
          <w:szCs w:val="24"/>
        </w:rPr>
        <w:t>acting on behalf of [insert name of Buyer]</w:t>
      </w:r>
    </w:p>
    <w:sectPr w:rsidR="000E5570">
      <w:headerReference w:type="defaul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5B40B" w14:textId="77777777" w:rsidR="00CA0803" w:rsidRDefault="00CA0803">
      <w:pPr>
        <w:spacing w:after="0"/>
      </w:pPr>
      <w:r>
        <w:separator/>
      </w:r>
    </w:p>
  </w:endnote>
  <w:endnote w:type="continuationSeparator" w:id="0">
    <w:p w14:paraId="7F2D9EDD" w14:textId="77777777" w:rsidR="00CA0803" w:rsidRDefault="00CA0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02702" w14:textId="77777777" w:rsidR="000E5570" w:rsidRDefault="000E5570">
    <w:pPr>
      <w:tabs>
        <w:tab w:val="center" w:pos="4513"/>
        <w:tab w:val="right" w:pos="9026"/>
      </w:tabs>
      <w:spacing w:after="0"/>
      <w:ind w:left="0"/>
      <w:rPr>
        <w:sz w:val="20"/>
        <w:szCs w:val="20"/>
      </w:rPr>
    </w:pPr>
  </w:p>
  <w:p w14:paraId="02E54967" w14:textId="77777777" w:rsidR="000E5570" w:rsidRDefault="008253E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RM6308</w:t>
    </w:r>
  </w:p>
  <w:p w14:paraId="313DA772" w14:textId="67163313" w:rsidR="000E5570" w:rsidRDefault="008253E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94B89">
      <w:rPr>
        <w:rFonts w:eastAsia="Arial"/>
        <w:noProof/>
        <w:color w:val="000000"/>
        <w:sz w:val="20"/>
        <w:szCs w:val="20"/>
      </w:rPr>
      <w:t>6</w:t>
    </w:r>
    <w:r>
      <w:rPr>
        <w:rFonts w:eastAsia="Arial"/>
        <w:color w:val="000000"/>
        <w:sz w:val="20"/>
        <w:szCs w:val="20"/>
      </w:rPr>
      <w:fldChar w:fldCharType="end"/>
    </w:r>
  </w:p>
  <w:p w14:paraId="254D8EA5" w14:textId="77777777" w:rsidR="000E5570" w:rsidRDefault="008253E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w:t>
    </w:r>
    <w:r>
      <w:rPr>
        <w:sz w:val="20"/>
        <w:szCs w:val="20"/>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142F6" w14:textId="77777777" w:rsidR="000E5570" w:rsidRDefault="000E5570">
    <w:pPr>
      <w:pBdr>
        <w:top w:val="nil"/>
        <w:left w:val="nil"/>
        <w:bottom w:val="nil"/>
        <w:right w:val="nil"/>
        <w:between w:val="nil"/>
      </w:pBdr>
      <w:tabs>
        <w:tab w:val="center" w:pos="4513"/>
        <w:tab w:val="right" w:pos="9026"/>
      </w:tabs>
      <w:spacing w:after="0"/>
      <w:ind w:left="0"/>
      <w:rPr>
        <w:rFonts w:eastAsia="Arial"/>
        <w:color w:val="000000"/>
        <w:sz w:val="20"/>
        <w:szCs w:val="20"/>
      </w:rPr>
    </w:pPr>
  </w:p>
  <w:p w14:paraId="1A92CCEF" w14:textId="77777777" w:rsidR="000E5570" w:rsidRDefault="008253E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14:paraId="0CCCA014" w14:textId="77777777" w:rsidR="000E5570" w:rsidRDefault="008253E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2125DC09" w14:textId="77777777" w:rsidR="000E5570" w:rsidRDefault="008253E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6D1F6" w14:textId="77777777" w:rsidR="00CA0803" w:rsidRDefault="00CA0803">
      <w:pPr>
        <w:spacing w:after="0"/>
      </w:pPr>
      <w:r>
        <w:separator/>
      </w:r>
    </w:p>
  </w:footnote>
  <w:footnote w:type="continuationSeparator" w:id="0">
    <w:p w14:paraId="3DF0814A" w14:textId="77777777" w:rsidR="00CA0803" w:rsidRDefault="00CA0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60709" w14:textId="77777777" w:rsidR="000E5570" w:rsidRDefault="008253E0">
    <w:pPr>
      <w:tabs>
        <w:tab w:val="center" w:pos="4513"/>
        <w:tab w:val="right" w:pos="9026"/>
      </w:tabs>
      <w:spacing w:after="0"/>
      <w:ind w:left="0"/>
      <w:jc w:val="left"/>
      <w:rPr>
        <w:sz w:val="20"/>
        <w:szCs w:val="20"/>
      </w:rPr>
    </w:pPr>
    <w:r>
      <w:rPr>
        <w:b/>
        <w:sz w:val="20"/>
        <w:szCs w:val="20"/>
      </w:rPr>
      <w:t>Call-Off Schedule 13: (Implementation Plan and Testing)</w:t>
    </w:r>
  </w:p>
  <w:p w14:paraId="6768E42C" w14:textId="77777777" w:rsidR="000E5570" w:rsidRDefault="008253E0">
    <w:pPr>
      <w:tabs>
        <w:tab w:val="center" w:pos="4513"/>
        <w:tab w:val="right" w:pos="9026"/>
      </w:tabs>
      <w:spacing w:after="0"/>
      <w:ind w:left="0"/>
      <w:jc w:val="left"/>
      <w:rPr>
        <w:sz w:val="20"/>
        <w:szCs w:val="20"/>
      </w:rPr>
    </w:pPr>
    <w:r>
      <w:rPr>
        <w:sz w:val="20"/>
        <w:szCs w:val="20"/>
      </w:rPr>
      <w:t xml:space="preserve">Call-Off Ref: </w:t>
    </w:r>
  </w:p>
  <w:p w14:paraId="3E064826" w14:textId="77777777" w:rsidR="000E5570" w:rsidRDefault="008253E0">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23</w:t>
    </w:r>
  </w:p>
  <w:p w14:paraId="120A9D51" w14:textId="77777777" w:rsidR="000E5570" w:rsidRDefault="000E5570">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40228" w14:textId="77777777" w:rsidR="000E5570" w:rsidRDefault="000E5570">
    <w:pPr>
      <w:tabs>
        <w:tab w:val="center" w:pos="4513"/>
        <w:tab w:val="right" w:pos="9026"/>
      </w:tabs>
      <w:spacing w:after="0"/>
      <w:ind w:left="0"/>
      <w:jc w:val="left"/>
      <w:rPr>
        <w:rFonts w:ascii="Calibri" w:eastAsia="Calibri" w:hAnsi="Calibri" w:cs="Calibri"/>
      </w:rPr>
    </w:pPr>
  </w:p>
  <w:p w14:paraId="200373E0" w14:textId="77777777" w:rsidR="000E5570" w:rsidRDefault="000E5570">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A947F" w14:textId="77777777" w:rsidR="000E5570" w:rsidRDefault="008253E0">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3C1FA274" w14:textId="77777777" w:rsidR="000E5570" w:rsidRDefault="008253E0">
    <w:pPr>
      <w:tabs>
        <w:tab w:val="center" w:pos="4513"/>
        <w:tab w:val="right" w:pos="9026"/>
      </w:tabs>
      <w:spacing w:after="0"/>
      <w:ind w:left="0"/>
      <w:jc w:val="left"/>
      <w:rPr>
        <w:sz w:val="20"/>
        <w:szCs w:val="20"/>
      </w:rPr>
    </w:pPr>
    <w:r>
      <w:rPr>
        <w:sz w:val="20"/>
        <w:szCs w:val="20"/>
      </w:rPr>
      <w:t xml:space="preserve">Call-Off Ref: </w:t>
    </w:r>
  </w:p>
  <w:p w14:paraId="24A81F93" w14:textId="77777777" w:rsidR="000E5570" w:rsidRDefault="008253E0">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60CFFF4D" w14:textId="77777777" w:rsidR="000E5570" w:rsidRDefault="000E5570">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470"/>
    <w:multiLevelType w:val="multilevel"/>
    <w:tmpl w:val="5BB4A00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6EE2756"/>
    <w:multiLevelType w:val="multilevel"/>
    <w:tmpl w:val="9DE0131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C5E18F2"/>
    <w:multiLevelType w:val="multilevel"/>
    <w:tmpl w:val="7C32F87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D6E1587"/>
    <w:multiLevelType w:val="multilevel"/>
    <w:tmpl w:val="43F8C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6F460D2"/>
    <w:multiLevelType w:val="multilevel"/>
    <w:tmpl w:val="4378A3F4"/>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570"/>
    <w:rsid w:val="000E5570"/>
    <w:rsid w:val="001131EE"/>
    <w:rsid w:val="0015580D"/>
    <w:rsid w:val="00210634"/>
    <w:rsid w:val="00394B89"/>
    <w:rsid w:val="00526A57"/>
    <w:rsid w:val="00576CA9"/>
    <w:rsid w:val="00582BAA"/>
    <w:rsid w:val="005A3404"/>
    <w:rsid w:val="005D6992"/>
    <w:rsid w:val="007044F9"/>
    <w:rsid w:val="007B46FA"/>
    <w:rsid w:val="008239A9"/>
    <w:rsid w:val="008253E0"/>
    <w:rsid w:val="008A2E17"/>
    <w:rsid w:val="0098137E"/>
    <w:rsid w:val="00B230D6"/>
    <w:rsid w:val="00B47B31"/>
    <w:rsid w:val="00CA0803"/>
    <w:rsid w:val="00CA6EAB"/>
    <w:rsid w:val="00D068C0"/>
    <w:rsid w:val="00D70345"/>
    <w:rsid w:val="00D77D47"/>
    <w:rsid w:val="00E3151B"/>
    <w:rsid w:val="00E44713"/>
    <w:rsid w:val="00EB618B"/>
    <w:rsid w:val="00FA7045"/>
    <w:rsid w:val="00FB75F2"/>
    <w:rsid w:val="00FD6390"/>
    <w:rsid w:val="00FF42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8E626"/>
  <w15:docId w15:val="{D7A00ED8-D5C2-484D-85E0-C3D71F894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E3151B"/>
    <w:pPr>
      <w:overflowPunct/>
      <w:autoSpaceDE/>
      <w:autoSpaceDN/>
      <w:adjustRightInd/>
      <w:spacing w:before="100" w:beforeAutospacing="1" w:after="100" w:afterAutospacing="1"/>
      <w:ind w:left="0"/>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379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FBHBXns1QRGyc2YFCnBZCPd50g==">CgMxLjAyCGguZ2pkZ3hzMgloLjMwajB6bGwyCWguMWZvYjl0ZTIJaC4zem55c2g3MgloLjJldDkycDAyCWlkLnR5amN3dDIJaC4zZHk2dmttMgloLjF0M2g1c2YyCWguNGQzNG9nODIJaC4yczhleW8xMgloLjE3ZHA4dnUyCWguM3JkY3JqbjIJaC4yNmluMXJnMghoLmxueGJ6OTIJaC4zNW5rdW4yOAByITFKa0tTQnRkaV9lS0llYXJ0Vm9fLWNzR19IT0NQUDM5Qg==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9A0A39C-09A0-42C9-81E7-697014D6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4364</Words>
  <Characters>24881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Mukesh Jethwa</cp:lastModifiedBy>
  <cp:revision>2</cp:revision>
  <dcterms:created xsi:type="dcterms:W3CDTF">2025-09-01T14:38:00Z</dcterms:created>
  <dcterms:modified xsi:type="dcterms:W3CDTF">2025-09-01T14:38:00Z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